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1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>
        <w:t>год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proofErr w:type="gramStart"/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>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</w:t>
      </w:r>
      <w:proofErr w:type="gramStart"/>
      <w:r>
        <w:t>предусмотренных</w:t>
      </w:r>
      <w:proofErr w:type="gramEnd"/>
      <w:r>
        <w:t xml:space="preserve">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 xml:space="preserve">2.1. Предоставление ТМЦ Продавцом в распоряжение Покупателя осуществляется в течение ___ календарных дней с момента поступления 100% предварительной оплаты за ТМЦ на расчетный счет Продавца на основании первичных документов, оформленных согласно п. 4.4. настоящего Договора. Передача ТМЦ производится на территории Продавца, в месте нахождения ТМЦ, </w:t>
      </w:r>
      <w:proofErr w:type="gramStart"/>
      <w:r>
        <w:t>указанных</w:t>
      </w:r>
      <w:proofErr w:type="gramEnd"/>
      <w:r>
        <w:t xml:space="preserve"> в Приложении № 1 к настоящему Договору путем  выборки Покупателем.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2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</w:t>
      </w:r>
      <w:proofErr w:type="gramStart"/>
      <w:r>
        <w:t>случае</w:t>
      </w:r>
      <w:proofErr w:type="gramEnd"/>
      <w:r>
        <w:t xml:space="preserve">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</w:t>
      </w:r>
      <w:proofErr w:type="gramStart"/>
      <w:r>
        <w:t>документах</w:t>
      </w:r>
      <w:proofErr w:type="gramEnd"/>
      <w:r>
        <w:t xml:space="preserve">, перечисленных в п. 4.4 настоящего Договора. </w:t>
      </w:r>
    </w:p>
    <w:p>
      <w:pPr>
        <w:pStyle w:val="a9"/>
        <w:spacing w:after="0"/>
        <w:ind w:left="0"/>
        <w:jc w:val="both"/>
      </w:pPr>
      <w:r>
        <w:lastRenderedPageBreak/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4.4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>
        <w:rPr>
          <w:rFonts w:ascii="Times New Roman" w:hAnsi="Times New Roman"/>
          <w:sz w:val="24"/>
          <w:szCs w:val="24"/>
        </w:rPr>
        <w:t>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</w:pPr>
      <w:r>
        <w:t xml:space="preserve">3.2. </w:t>
      </w:r>
      <w:r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3" w:name="ТекстовоеПоле766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для всех ТМЦ за исключением металлолома:</w:t>
      </w:r>
      <w:r>
        <w:rPr>
          <w:i/>
          <w:color w:val="FF0000"/>
        </w:rPr>
        <w:fldChar w:fldCharType="end"/>
      </w:r>
      <w:bookmarkEnd w:id="3"/>
    </w:p>
    <w:p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4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4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5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5"/>
    </w:p>
    <w:p>
      <w:pPr>
        <w:pStyle w:val="a5"/>
        <w:jc w:val="both"/>
      </w:pPr>
    </w:p>
    <w:p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6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>
        <w:rPr>
          <w:i/>
          <w:color w:val="FF0000"/>
        </w:rPr>
        <w:fldChar w:fldCharType="end"/>
      </w:r>
      <w:bookmarkEnd w:id="6"/>
    </w:p>
    <w:p>
      <w:pPr>
        <w:pStyle w:val="a5"/>
        <w:jc w:val="both"/>
        <w:rPr>
          <w:highlight w:val="lightGray"/>
        </w:rPr>
      </w:pP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7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7"/>
    </w:p>
    <w:p>
      <w:pPr>
        <w:pStyle w:val="a5"/>
        <w:jc w:val="both"/>
        <w:rPr>
          <w:highlight w:val="lightGray"/>
        </w:rPr>
      </w:pPr>
    </w:p>
    <w:p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8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8"/>
    </w:p>
    <w:p>
      <w:pPr>
        <w:pStyle w:val="a5"/>
        <w:jc w:val="both"/>
      </w:pP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9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0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1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1"/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4.1. Оплата ТМЦ осуществляется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100% предварительной оплаты путем перечисления денежных средств на расчетный счет Продавца, указанный в настоящем Договоре, на основании счета.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Покупатель в течение 10-ти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всех ТМЦ, указанных в  Приложении №1 к настоящему Договору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_GoBack"/>
      <w:bookmarkEnd w:id="12"/>
      <w:r>
        <w:rPr>
          <w:rFonts w:ascii="Times New Roman" w:hAnsi="Times New Roman"/>
          <w:sz w:val="24"/>
          <w:szCs w:val="24"/>
        </w:rPr>
        <w:t xml:space="preserve">4.3.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оригинал товарной накладной по форме ТОРГ-12, установленной в Приложении № 3 настоящего Договора; </w:t>
      </w:r>
    </w:p>
    <w:p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3"/>
    </w:p>
    <w:p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4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4"/>
    </w:p>
    <w:p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5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5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>
      <w:pPr>
        <w:pStyle w:val="a5"/>
        <w:jc w:val="both"/>
        <w:rPr>
          <w:color w:val="000000"/>
        </w:rPr>
      </w:pPr>
    </w:p>
    <w:p>
      <w:pPr>
        <w:pStyle w:val="a5"/>
        <w:jc w:val="both"/>
        <w:rPr>
          <w:color w:val="000000"/>
          <w:highlight w:val="lightGray"/>
        </w:rPr>
      </w:pPr>
      <w:r>
        <w:rPr>
          <w:color w:val="000000"/>
        </w:rPr>
        <w:t xml:space="preserve">4.6.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</w:t>
      </w:r>
      <w:proofErr w:type="gramStart"/>
      <w:r>
        <w:rPr>
          <w:color w:val="000000"/>
        </w:rPr>
        <w:t>оформляет протокол разногласий и направляет</w:t>
      </w:r>
      <w:proofErr w:type="gramEnd"/>
      <w:r>
        <w:rPr>
          <w:color w:val="000000"/>
        </w:rPr>
        <w:t xml:space="preserve">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 xml:space="preserve">: 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______________________________________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документами, указанными п.4.4 настоящего Договора,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4.4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>
        <w:rPr>
          <w:color w:val="000000"/>
          <w:sz w:val="24"/>
          <w:szCs w:val="24"/>
        </w:rPr>
        <w:t>готовы</w:t>
      </w:r>
      <w:proofErr w:type="gramEnd"/>
      <w:r>
        <w:rPr>
          <w:color w:val="000000"/>
          <w:sz w:val="24"/>
          <w:szCs w:val="24"/>
        </w:rPr>
        <w:t xml:space="preserve"> к передаче в надлежащем месте.</w:t>
      </w:r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 xml:space="preserve">6.5. В </w:t>
      </w:r>
      <w:proofErr w:type="gramStart"/>
      <w:r>
        <w:t>случае</w:t>
      </w:r>
      <w:proofErr w:type="gramEnd"/>
      <w:r>
        <w:t xml:space="preserve">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proofErr w:type="gramStart"/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</w:t>
      </w:r>
      <w:r>
        <w:lastRenderedPageBreak/>
        <w:t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>
        <w:t xml:space="preserve">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</w:t>
      </w:r>
      <w:proofErr w:type="gramStart"/>
      <w:r>
        <w:t>случае</w:t>
      </w:r>
      <w:proofErr w:type="gramEnd"/>
      <w:r>
        <w:t xml:space="preserve">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proofErr w:type="gramStart"/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>
        <w:t xml:space="preserve">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</w:t>
      </w:r>
      <w:proofErr w:type="gramStart"/>
      <w:r>
        <w:rPr>
          <w:color w:val="000000"/>
        </w:rPr>
        <w:t>случае</w:t>
      </w:r>
      <w:proofErr w:type="gramEnd"/>
      <w:r>
        <w:rPr>
          <w:color w:val="000000"/>
        </w:rPr>
        <w:t xml:space="preserve">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0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</w:t>
      </w:r>
      <w:r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</w:t>
      </w:r>
      <w:r>
        <w:rPr>
          <w:rFonts w:ascii="Times New Roman" w:hAnsi="Times New Roman"/>
          <w:sz w:val="24"/>
          <w:szCs w:val="24"/>
        </w:rPr>
        <w:lastRenderedPageBreak/>
        <w:t xml:space="preserve">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условии</w:t>
            </w:r>
            <w:proofErr w:type="gramEnd"/>
            <w:r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>
            <w:pPr>
              <w:pStyle w:val="12"/>
              <w:jc w:val="both"/>
            </w:pPr>
            <w:r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szCs w:val="24"/>
          <w:lang w:val="ru-RU"/>
        </w:rPr>
        <w:t xml:space="preserve">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>
      <w:pPr>
        <w:pStyle w:val="ab"/>
        <w:jc w:val="both"/>
        <w:rPr>
          <w:b w:val="0"/>
          <w:bCs w:val="0"/>
          <w:spacing w:val="-2"/>
          <w:sz w:val="24"/>
        </w:rPr>
      </w:pPr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pStyle w:val="ab"/>
        <w:jc w:val="both"/>
        <w:rPr>
          <w:b w:val="0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</w:pPr>
      <w:r>
        <w:lastRenderedPageBreak/>
        <w:t xml:space="preserve">12.1 Договор вступает в силу с момента его подписания и действует по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, но в </w:t>
      </w:r>
      <w:proofErr w:type="gramStart"/>
      <w:r>
        <w:t>любом</w:t>
      </w:r>
      <w:proofErr w:type="gramEnd"/>
      <w:r>
        <w:t xml:space="preserve">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14.6.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1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>
      <w:pPr>
        <w:pStyle w:val="a3"/>
        <w:tabs>
          <w:tab w:val="left" w:pos="900"/>
        </w:tabs>
      </w:pPr>
      <w:r>
        <w:tab/>
        <w:t>Приложение №1 – Спецификация;</w:t>
      </w:r>
    </w:p>
    <w:p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>
      <w:pPr>
        <w:pStyle w:val="a3"/>
        <w:tabs>
          <w:tab w:val="left" w:pos="900"/>
        </w:tabs>
        <w:ind w:left="708"/>
      </w:pPr>
      <w:r>
        <w:tab/>
        <w:t>Приложение №5 – Форма подтверждения наличия согласия на обработку    персональных данных;</w:t>
      </w:r>
    </w:p>
    <w:p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>
      <w:pPr>
        <w:pStyle w:val="a3"/>
        <w:tabs>
          <w:tab w:val="left" w:pos="900"/>
        </w:tabs>
      </w:pPr>
      <w:r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2" w:name="ТекстовоеПоле761"/>
      <w:r>
        <w:instrText xml:space="preserve"> </w:instrText>
      </w:r>
      <w:r>
        <w:rPr>
          <w:lang w:val="en-US"/>
        </w:rPr>
        <w:instrText>FORMTEXT</w:instrText>
      </w:r>
      <w: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2"/>
      <w:r>
        <w:t xml:space="preserve"> </w:t>
      </w:r>
    </w:p>
    <w:p>
      <w:pPr>
        <w:pStyle w:val="a3"/>
        <w:tabs>
          <w:tab w:val="left" w:pos="900"/>
        </w:tabs>
      </w:pP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>
        <w:trPr>
          <w:trHeight w:val="992"/>
        </w:trPr>
        <w:tc>
          <w:tcPr>
            <w:tcW w:w="4786" w:type="dxa"/>
          </w:tcPr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5"/>
            </w:pPr>
            <w:r>
              <w:rPr>
                <w:b/>
              </w:rPr>
              <w:t xml:space="preserve">Тел./факс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>
        <w:trPr>
          <w:trHeight w:val="3158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>
        <w:trPr>
          <w:trHeight w:val="1760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Продавец: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3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3"/>
          </w:p>
          <w:p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4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3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5"/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5"/>
              <w:rPr>
                <w:b/>
                <w:bCs/>
                <w:iCs/>
              </w:rPr>
            </w:pPr>
          </w:p>
          <w:p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F6304-D353-4E25-970C-2ABD4D45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6505</Words>
  <Characters>37081</Characters>
  <Application>Microsoft Office Word</Application>
  <DocSecurity>0</DocSecurity>
  <Lines>309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Князев Алексей Юрьевич  </cp:lastModifiedBy>
  <cp:revision>3</cp:revision>
  <dcterms:created xsi:type="dcterms:W3CDTF">2018-06-22T07:42:00Z</dcterms:created>
  <dcterms:modified xsi:type="dcterms:W3CDTF">2019-06-24T07:57:00Z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